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13" w:rsidRDefault="00D24813" w:rsidP="00D24813">
      <w:pPr>
        <w:spacing w:line="560" w:lineRule="exact"/>
        <w:jc w:val="center"/>
        <w:rPr>
          <w:rFonts w:ascii="方正小标宋简体" w:eastAsia="方正小标宋简体" w:hAnsi="方正小标宋简体" w:cs="宋体" w:hint="eastAsia"/>
          <w:sz w:val="36"/>
          <w:szCs w:val="36"/>
        </w:rPr>
      </w:pPr>
      <w:r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在《</w:t>
      </w:r>
      <w:r w:rsidR="00C60DCE"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人文素养特色系列丛书</w:t>
      </w:r>
      <w:r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》</w:t>
      </w:r>
    </w:p>
    <w:p w:rsidR="00FF6DAD" w:rsidRPr="00D24813" w:rsidRDefault="00D24813" w:rsidP="00D24813">
      <w:pPr>
        <w:spacing w:line="560" w:lineRule="exact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出版研讨</w:t>
      </w:r>
      <w:r w:rsidR="00C60DCE"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会上的</w:t>
      </w:r>
      <w:r w:rsidRPr="00D24813">
        <w:rPr>
          <w:rFonts w:ascii="方正小标宋简体" w:eastAsia="方正小标宋简体" w:hAnsi="方正小标宋简体" w:cs="宋体" w:hint="eastAsia"/>
          <w:sz w:val="36"/>
          <w:szCs w:val="36"/>
        </w:rPr>
        <w:t>专家点评</w:t>
      </w:r>
    </w:p>
    <w:p w:rsidR="00FF6DAD" w:rsidRDefault="00C60DCE" w:rsidP="00D24813">
      <w:pPr>
        <w:spacing w:beforeLines="50" w:before="156" w:line="480" w:lineRule="exact"/>
        <w:jc w:val="center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中国教育科学研究院</w:t>
      </w:r>
      <w:r w:rsidR="00D24813">
        <w:rPr>
          <w:rFonts w:ascii="楷体" w:eastAsia="楷体" w:hAnsi="楷体" w:cs="楷体" w:hint="eastAsia"/>
          <w:bCs/>
          <w:sz w:val="28"/>
          <w:szCs w:val="28"/>
        </w:rPr>
        <w:t xml:space="preserve">研究员  </w:t>
      </w:r>
      <w:r>
        <w:rPr>
          <w:rFonts w:ascii="楷体" w:eastAsia="楷体" w:hAnsi="楷体" w:cs="楷体" w:hint="eastAsia"/>
          <w:bCs/>
          <w:sz w:val="28"/>
          <w:szCs w:val="28"/>
        </w:rPr>
        <w:t>刘</w:t>
      </w:r>
      <w:r w:rsidR="00D24813">
        <w:rPr>
          <w:rFonts w:ascii="楷体" w:eastAsia="楷体" w:hAnsi="楷体" w:cs="楷体" w:hint="eastAsia"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Cs/>
          <w:sz w:val="28"/>
          <w:szCs w:val="28"/>
        </w:rPr>
        <w:t>芳</w:t>
      </w:r>
    </w:p>
    <w:p w:rsidR="00FF6DAD" w:rsidRPr="00D24813" w:rsidRDefault="00C60DCE" w:rsidP="00D24813">
      <w:pPr>
        <w:spacing w:beforeLines="50" w:before="156" w:line="480" w:lineRule="exact"/>
        <w:jc w:val="center"/>
        <w:rPr>
          <w:rFonts w:ascii="仿宋" w:eastAsia="仿宋" w:hAnsi="仿宋" w:cs="宋体" w:hint="eastAsia"/>
          <w:sz w:val="28"/>
          <w:szCs w:val="28"/>
        </w:rPr>
      </w:pPr>
      <w:r w:rsidRPr="00D24813">
        <w:rPr>
          <w:rFonts w:ascii="仿宋" w:eastAsia="仿宋" w:hAnsi="仿宋" w:cs="宋体" w:hint="eastAsia"/>
          <w:sz w:val="28"/>
          <w:szCs w:val="28"/>
        </w:rPr>
        <w:t>2018</w:t>
      </w:r>
      <w:r w:rsidR="00D24813" w:rsidRPr="00D24813">
        <w:rPr>
          <w:rFonts w:ascii="仿宋" w:eastAsia="仿宋" w:hAnsi="仿宋" w:cs="宋体" w:hint="eastAsia"/>
          <w:sz w:val="28"/>
          <w:szCs w:val="28"/>
        </w:rPr>
        <w:t>年</w:t>
      </w:r>
      <w:r w:rsidRPr="00D24813">
        <w:rPr>
          <w:rFonts w:ascii="仿宋" w:eastAsia="仿宋" w:hAnsi="仿宋" w:cs="宋体" w:hint="eastAsia"/>
          <w:sz w:val="28"/>
          <w:szCs w:val="28"/>
        </w:rPr>
        <w:t>11</w:t>
      </w:r>
      <w:r w:rsidR="00D24813" w:rsidRPr="00D24813">
        <w:rPr>
          <w:rFonts w:ascii="仿宋" w:eastAsia="仿宋" w:hAnsi="仿宋" w:cs="宋体" w:hint="eastAsia"/>
          <w:sz w:val="28"/>
          <w:szCs w:val="28"/>
        </w:rPr>
        <w:t>月</w:t>
      </w:r>
      <w:r w:rsidRPr="00D24813">
        <w:rPr>
          <w:rFonts w:ascii="仿宋" w:eastAsia="仿宋" w:hAnsi="仿宋" w:cs="宋体" w:hint="eastAsia"/>
          <w:sz w:val="28"/>
          <w:szCs w:val="28"/>
        </w:rPr>
        <w:t>25</w:t>
      </w:r>
      <w:r w:rsidR="00D24813" w:rsidRPr="00D24813">
        <w:rPr>
          <w:rFonts w:ascii="仿宋" w:eastAsia="仿宋" w:hAnsi="仿宋" w:cs="宋体" w:hint="eastAsia"/>
          <w:sz w:val="28"/>
          <w:szCs w:val="28"/>
        </w:rPr>
        <w:t>日</w:t>
      </w:r>
    </w:p>
    <w:p w:rsidR="00D24813" w:rsidRDefault="00D24813" w:rsidP="00D24813">
      <w:pPr>
        <w:spacing w:line="480" w:lineRule="exact"/>
        <w:jc w:val="center"/>
        <w:rPr>
          <w:rFonts w:ascii="宋体" w:eastAsia="宋体" w:hAnsi="宋体" w:cs="宋体"/>
          <w:sz w:val="28"/>
          <w:szCs w:val="28"/>
        </w:rPr>
      </w:pPr>
    </w:p>
    <w:p w:rsidR="00FF6DAD" w:rsidRDefault="00C60DCE" w:rsidP="00D24813">
      <w:pPr>
        <w:spacing w:line="48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各位领导、各位专家、各位代表：</w:t>
      </w:r>
    </w:p>
    <w:p w:rsidR="00FF6DAD" w:rsidRDefault="00C60DCE" w:rsidP="00D24813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大家上午好！</w:t>
      </w:r>
    </w:p>
    <w:p w:rsidR="00FF6DAD" w:rsidRDefault="00C60DCE" w:rsidP="00D24813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首先，对人文教育专业委员会幼教成果的发布表示热烈祝贺！同时也借此机会向何庆</w:t>
      </w:r>
      <w:r w:rsidR="00D24813">
        <w:rPr>
          <w:rFonts w:ascii="宋体" w:eastAsia="宋体" w:hAnsi="宋体" w:cs="宋体" w:hint="eastAsia"/>
          <w:sz w:val="28"/>
          <w:szCs w:val="28"/>
        </w:rPr>
        <w:t>研究员</w:t>
      </w:r>
      <w:r>
        <w:rPr>
          <w:rFonts w:ascii="宋体" w:eastAsia="宋体" w:hAnsi="宋体" w:cs="宋体" w:hint="eastAsia"/>
          <w:sz w:val="28"/>
          <w:szCs w:val="28"/>
        </w:rPr>
        <w:t>表示崇高敬意。何庆</w:t>
      </w:r>
      <w:r w:rsidR="00D24813">
        <w:rPr>
          <w:rFonts w:ascii="宋体" w:eastAsia="宋体" w:hAnsi="宋体" w:cs="宋体" w:hint="eastAsia"/>
          <w:sz w:val="28"/>
          <w:szCs w:val="28"/>
        </w:rPr>
        <w:t>研究员</w:t>
      </w:r>
      <w:r>
        <w:rPr>
          <w:rFonts w:ascii="宋体" w:eastAsia="宋体" w:hAnsi="宋体" w:cs="宋体" w:hint="eastAsia"/>
          <w:sz w:val="28"/>
          <w:szCs w:val="28"/>
        </w:rPr>
        <w:t>34</w:t>
      </w:r>
      <w:r>
        <w:rPr>
          <w:rFonts w:ascii="宋体" w:eastAsia="宋体" w:hAnsi="宋体" w:cs="宋体" w:hint="eastAsia"/>
          <w:sz w:val="28"/>
          <w:szCs w:val="28"/>
        </w:rPr>
        <w:t>年潜心于人文教育研究，这套丛书记录了她对幼教事业的敏锐感悟和透彻解读，体现了她对幼教事业发展的密切关注和深入思考，字里行间流淌着她对人文生态的教育生活的热切期盼和不懈追求。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这套丛书，为建构大中小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德育一体化课程体系、为推动家园共育的幼儿教育发展，提出了可供参照的理论框架、可资借鉴的生动样本、可以复制的鲜活经验和可供学习的体系建构。因此，今天我特别高兴能有这样一个学习的机会。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大家知道，学前教育是终身学习的开端，是国民教育体系的重要组成部分，是重要的社会公益事业。办好学前教育、实现幼有所育，是党的十九大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的重大决策部署，是党和政府为老百姓办实事的重大民生工程，关系着亿万儿童健康成长，关系着社会和谐稳定，更关系着党和国家未来事业的发展。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当前，我国学前教育无论在规模拓展还是质量</w:t>
      </w:r>
      <w:r>
        <w:rPr>
          <w:rFonts w:ascii="宋体" w:eastAsia="宋体" w:hAnsi="宋体" w:cs="宋体" w:hint="eastAsia"/>
          <w:sz w:val="28"/>
          <w:szCs w:val="28"/>
        </w:rPr>
        <w:t>提高上都取得了举世瞩目的成就、实现了历史性跨越。从数量上看，到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年底，全国共有幼儿园</w:t>
      </w:r>
      <w:r>
        <w:rPr>
          <w:rFonts w:ascii="宋体" w:eastAsia="宋体" w:hAnsi="宋体" w:cs="宋体" w:hint="eastAsia"/>
          <w:sz w:val="28"/>
          <w:szCs w:val="28"/>
        </w:rPr>
        <w:t>25.50</w:t>
      </w:r>
      <w:r>
        <w:rPr>
          <w:rFonts w:ascii="宋体" w:eastAsia="宋体" w:hAnsi="宋体" w:cs="宋体" w:hint="eastAsia"/>
          <w:sz w:val="28"/>
          <w:szCs w:val="28"/>
        </w:rPr>
        <w:t>万所，在园儿童达到</w:t>
      </w:r>
      <w:r>
        <w:rPr>
          <w:rFonts w:ascii="宋体" w:eastAsia="宋体" w:hAnsi="宋体" w:cs="宋体" w:hint="eastAsia"/>
          <w:sz w:val="28"/>
          <w:szCs w:val="28"/>
        </w:rPr>
        <w:t>4600</w:t>
      </w:r>
      <w:r>
        <w:rPr>
          <w:rFonts w:ascii="宋体" w:eastAsia="宋体" w:hAnsi="宋体" w:cs="宋体" w:hint="eastAsia"/>
          <w:sz w:val="28"/>
          <w:szCs w:val="28"/>
        </w:rPr>
        <w:t>万人。从入园率上看，学前教育毛入园率达到</w:t>
      </w:r>
      <w:r>
        <w:rPr>
          <w:rFonts w:ascii="宋体" w:eastAsia="宋体" w:hAnsi="宋体" w:cs="宋体" w:hint="eastAsia"/>
          <w:sz w:val="28"/>
          <w:szCs w:val="28"/>
        </w:rPr>
        <w:t>79.6%</w:t>
      </w:r>
      <w:r>
        <w:rPr>
          <w:rFonts w:ascii="宋体" w:eastAsia="宋体" w:hAnsi="宋体" w:cs="宋体" w:hint="eastAsia"/>
          <w:sz w:val="28"/>
          <w:szCs w:val="28"/>
        </w:rPr>
        <w:t>。从未来发展目标上看，到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年，全国学前三年毛入园率达到</w:t>
      </w:r>
      <w:r>
        <w:rPr>
          <w:rFonts w:ascii="宋体" w:eastAsia="宋体" w:hAnsi="宋体" w:cs="宋体" w:hint="eastAsia"/>
          <w:sz w:val="28"/>
          <w:szCs w:val="28"/>
        </w:rPr>
        <w:t>85%</w:t>
      </w:r>
      <w:r>
        <w:rPr>
          <w:rFonts w:ascii="宋体" w:eastAsia="宋体" w:hAnsi="宋体" w:cs="宋体" w:hint="eastAsia"/>
          <w:sz w:val="28"/>
          <w:szCs w:val="28"/>
        </w:rPr>
        <w:t>。到</w:t>
      </w:r>
      <w:r>
        <w:rPr>
          <w:rFonts w:ascii="宋体" w:eastAsia="宋体" w:hAnsi="宋体" w:cs="宋体" w:hint="eastAsia"/>
          <w:sz w:val="28"/>
          <w:szCs w:val="28"/>
        </w:rPr>
        <w:t>2035</w:t>
      </w:r>
      <w:r>
        <w:rPr>
          <w:rFonts w:ascii="宋体" w:eastAsia="宋体" w:hAnsi="宋体" w:cs="宋体" w:hint="eastAsia"/>
          <w:sz w:val="28"/>
          <w:szCs w:val="28"/>
        </w:rPr>
        <w:t>年，全面普及学前三年教育，建成覆盖城乡、布局合理的学前教育公共服务体系，形成完善的学前教育管理体制、办园体制和政策保障体系，为幼儿提供更加充裕、更加普惠、更加优质的学前教育。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在学前教育取得显著成效的同时，我们也应该看到在理想与现实之间、理论与实践之间都还有</w:t>
      </w:r>
      <w:r>
        <w:rPr>
          <w:rFonts w:ascii="宋体" w:eastAsia="宋体" w:hAnsi="宋体" w:cs="宋体" w:hint="eastAsia"/>
          <w:sz w:val="28"/>
          <w:szCs w:val="28"/>
        </w:rPr>
        <w:t>很大的差距。学前教育发展不平衡不充分的矛盾依然突出。由此可见，发展学前教育既要继续解决“有没有”的问题，更要下大力气解决“好不好”的问题。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国家卫计委预测：到</w:t>
      </w:r>
      <w:r>
        <w:rPr>
          <w:rFonts w:ascii="宋体" w:eastAsia="宋体" w:hAnsi="宋体" w:cs="宋体" w:hint="eastAsia"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Cs/>
          <w:sz w:val="28"/>
          <w:szCs w:val="28"/>
        </w:rPr>
        <w:t>年有</w:t>
      </w:r>
      <w:r>
        <w:rPr>
          <w:rFonts w:ascii="宋体" w:eastAsia="宋体" w:hAnsi="宋体" w:cs="宋体" w:hint="eastAsia"/>
          <w:bCs/>
          <w:sz w:val="28"/>
          <w:szCs w:val="28"/>
        </w:rPr>
        <w:t>431</w:t>
      </w:r>
      <w:r>
        <w:rPr>
          <w:rFonts w:ascii="宋体" w:eastAsia="宋体" w:hAnsi="宋体" w:cs="宋体" w:hint="eastAsia"/>
          <w:bCs/>
          <w:sz w:val="28"/>
          <w:szCs w:val="28"/>
        </w:rPr>
        <w:t>万幼儿到达入园年龄，</w:t>
      </w:r>
      <w:r>
        <w:rPr>
          <w:rFonts w:ascii="宋体" w:eastAsia="宋体" w:hAnsi="宋体" w:cs="宋体" w:hint="eastAsia"/>
          <w:sz w:val="28"/>
          <w:szCs w:val="28"/>
        </w:rPr>
        <w:t>随着“全面二孩”政策的实施，未来将产生新的入园高峰。人们都说入园难，联合国教科文组织亚太联合会主席陶西平先生说，其实现在办园也很难。如果你办国际幼儿园，有人会说你缺乏民族传统，如果你办国学幼儿园，有人会说你没有开放的思想；如果你让孩子学的东西多了，有人会说你“小学化”，如果学得少了，又说上幼儿园什么也学不着；如果把</w:t>
      </w:r>
      <w:r>
        <w:rPr>
          <w:rFonts w:ascii="宋体" w:eastAsia="宋体" w:hAnsi="宋体" w:cs="宋体" w:hint="eastAsia"/>
          <w:sz w:val="28"/>
          <w:szCs w:val="28"/>
        </w:rPr>
        <w:t>孩子培养得很有礼貌、很守规矩，有人会觉得你太死板，如果你这个幼儿园孩子很自由、很开放，又觉得你太放任……。所以说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如何办好幼儿园，这其中可能存在着一个深层次的问题就是文化的碰撞。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在这样一个背景下，在这样一个新的历史节点，何庆</w:t>
      </w:r>
      <w:r w:rsidR="00D24813">
        <w:rPr>
          <w:rFonts w:ascii="宋体" w:eastAsia="宋体" w:hAnsi="宋体" w:cs="宋体" w:hint="eastAsia"/>
          <w:sz w:val="28"/>
          <w:szCs w:val="28"/>
        </w:rPr>
        <w:t>研究员</w:t>
      </w:r>
      <w:r>
        <w:rPr>
          <w:rFonts w:ascii="宋体" w:eastAsia="宋体" w:hAnsi="宋体" w:cs="宋体" w:hint="eastAsia"/>
          <w:sz w:val="28"/>
          <w:szCs w:val="28"/>
        </w:rPr>
        <w:t>编著的人文素养特色系列丛书的成果发布，应该说正当其时，往大了说，这是一个为</w:t>
      </w:r>
      <w:r>
        <w:rPr>
          <w:rFonts w:ascii="宋体" w:eastAsia="宋体" w:hAnsi="宋体" w:cs="宋体" w:hint="eastAsia"/>
          <w:sz w:val="28"/>
          <w:szCs w:val="28"/>
        </w:rPr>
        <w:t>4600</w:t>
      </w:r>
      <w:r>
        <w:rPr>
          <w:rFonts w:ascii="宋体" w:eastAsia="宋体" w:hAnsi="宋体" w:cs="宋体" w:hint="eastAsia"/>
          <w:sz w:val="28"/>
          <w:szCs w:val="28"/>
        </w:rPr>
        <w:t>万儿童奠基的工程。往小了说，是为每一个孩子、每一个家庭、每一个幼儿园建构了一个家园共育与人文融合的生态圈。正如何庆</w:t>
      </w:r>
      <w:r w:rsidR="00D24813">
        <w:rPr>
          <w:rFonts w:ascii="宋体" w:eastAsia="宋体" w:hAnsi="宋体" w:cs="宋体" w:hint="eastAsia"/>
          <w:sz w:val="28"/>
          <w:szCs w:val="28"/>
        </w:rPr>
        <w:t>研究员</w:t>
      </w:r>
      <w:r>
        <w:rPr>
          <w:rFonts w:ascii="宋体" w:eastAsia="宋体" w:hAnsi="宋体" w:cs="宋体" w:hint="eastAsia"/>
          <w:sz w:val="28"/>
          <w:szCs w:val="28"/>
        </w:rPr>
        <w:t>所说，人的生理成长需要衣食住行，而人的心理成长则需要人文建构。基于此，我想谈三点认</w:t>
      </w:r>
      <w:r>
        <w:rPr>
          <w:rFonts w:ascii="宋体" w:eastAsia="宋体" w:hAnsi="宋体" w:cs="宋体" w:hint="eastAsia"/>
          <w:sz w:val="28"/>
          <w:szCs w:val="28"/>
        </w:rPr>
        <w:t>识：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第一，确立了促进幼儿教育发展的最大公约数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当前，我们面临的最难的问题是让教育真正回归到“人”的本原上来，让“人”成为教育的目的。</w:t>
      </w:r>
      <w:r w:rsidR="00D24813"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识别好与坏、对与错、是与非</w:t>
      </w:r>
      <w:r w:rsidR="00D24813"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重在引导孩子</w:t>
      </w:r>
      <w:r>
        <w:rPr>
          <w:rFonts w:ascii="宋体" w:eastAsia="宋体" w:hAnsi="宋体" w:cs="宋体" w:hint="eastAsia"/>
          <w:bCs/>
          <w:sz w:val="28"/>
          <w:szCs w:val="28"/>
        </w:rPr>
        <w:t>学会选择、学会坚持、学会负责和担当，从而形成对自然、对社会和对自我的内在联系和整体认识，形成强烈的社会责任感、良好的个性品质和人文素养，帮助每一个孩子扣好人生第一粒扣子。应该说这是社会主义核心价值观培育的新起点，是新时代幼儿教育发展的最大公约数。</w:t>
      </w:r>
    </w:p>
    <w:p w:rsidR="00FF6DAD" w:rsidRDefault="00D24813" w:rsidP="00D24813">
      <w:pPr>
        <w:spacing w:line="48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第二，建构了促进幼儿教育发展的“同心圆”育人体系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如果把幼儿教育比作是一个圆，孩子</w:t>
      </w:r>
      <w:r>
        <w:rPr>
          <w:rFonts w:ascii="宋体" w:eastAsia="宋体" w:hAnsi="宋体" w:cs="宋体" w:hint="eastAsia"/>
          <w:bCs/>
          <w:sz w:val="28"/>
          <w:szCs w:val="28"/>
        </w:rPr>
        <w:t>永远是圆心，而绕着这个圆心旋转的是老师、幼儿园、家庭和社会。从这个意义上说，如何培养人和怎样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培养人，就成为幼儿教育的根本问题和永恒主题。</w:t>
      </w:r>
      <w:r w:rsidR="00D24813">
        <w:rPr>
          <w:rFonts w:ascii="宋体" w:eastAsia="宋体" w:hAnsi="宋体" w:cs="宋体" w:hint="eastAsia"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Cs/>
          <w:sz w:val="28"/>
          <w:szCs w:val="28"/>
        </w:rPr>
        <w:t>识别好与坏、对与错、是与非</w:t>
      </w:r>
      <w:r w:rsidR="00D24813">
        <w:rPr>
          <w:rFonts w:ascii="宋体" w:eastAsia="宋体" w:hAnsi="宋体" w:cs="宋体" w:hint="eastAsia"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Cs/>
          <w:sz w:val="28"/>
          <w:szCs w:val="28"/>
        </w:rPr>
        <w:t>致力于重新构建幼儿的游戏活动情境，重新梳理老师的育人环节，重新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考量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园所的评价制度，重新统筹园所、家庭、社会三位一体的育人关系，真正建立起一个同心圆式的育人体系。让幼儿园有人文品质、让老师有人文品格、让家长有人文品味、让孩子有人文品行。我想这是何庆</w:t>
      </w:r>
      <w:r w:rsidR="00D24813">
        <w:rPr>
          <w:rFonts w:ascii="宋体" w:eastAsia="宋体" w:hAnsi="宋体" w:cs="宋体" w:hint="eastAsia"/>
          <w:bCs/>
          <w:sz w:val="28"/>
          <w:szCs w:val="28"/>
        </w:rPr>
        <w:t>研究员</w:t>
      </w:r>
      <w:r>
        <w:rPr>
          <w:rFonts w:ascii="宋体" w:eastAsia="宋体" w:hAnsi="宋体" w:cs="宋体" w:hint="eastAsia"/>
          <w:bCs/>
          <w:sz w:val="28"/>
          <w:szCs w:val="28"/>
        </w:rPr>
        <w:t>的追求，也是我们大家共同努力的方向。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第三，提供了促进幼儿教育发展的有效载体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今天大家都有一个共同的判断，这就是我们进入了一个信息化迅猛发展、科学技术日新月异、互联网突飞猛进的时代。有人说，这是一个颠覆变化的时代、是一个变化太快，思维跟不上变化的时代。但有一点我们可以确定，这就是互联网突破了教育边界、突破了园所边界、也突破了求知边界，深刻影响着孩子们的学习、生活和成长。如何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促进线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上与线下正向融合、虚拟与现实良性互动？如何为孩子架起一座健康成长、快乐生活的“立交桥”？如何为孩子筑起一道成人与成材相结合的“承重墙”？如何打通空间壁垒、打通家园壁垒，让每一个孩子都能充分发展、全面而有个性地</w:t>
      </w:r>
      <w:r>
        <w:rPr>
          <w:rFonts w:ascii="宋体" w:eastAsia="宋体" w:hAnsi="宋体" w:cs="宋体" w:hint="eastAsia"/>
          <w:bCs/>
          <w:sz w:val="28"/>
          <w:szCs w:val="28"/>
        </w:rPr>
        <w:t>发展？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正当家长焦虑、老师茫然、园长纠结之时，人文素养特色系列丛书静悄悄、</w:t>
      </w:r>
      <w:r w:rsidR="00D24813">
        <w:rPr>
          <w:rFonts w:ascii="宋体" w:eastAsia="宋体" w:hAnsi="宋体" w:cs="宋体" w:hint="eastAsia"/>
          <w:bCs/>
          <w:sz w:val="28"/>
          <w:szCs w:val="28"/>
        </w:rPr>
        <w:t>像</w:t>
      </w:r>
      <w:r>
        <w:rPr>
          <w:rFonts w:ascii="宋体" w:eastAsia="宋体" w:hAnsi="宋体" w:cs="宋体" w:hint="eastAsia"/>
          <w:bCs/>
          <w:sz w:val="28"/>
          <w:szCs w:val="28"/>
        </w:rPr>
        <w:t>一缕清新的春风飘入我们的视野。来广营幼儿园的先行先试，让我们感受到，人文素养在潜移默化地浸润着每个孩子、每个老师、每个家长的心田。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孩子们在识别好与坏、分辩对与错、区分是与非的游戏活动中，从习惯的养成、到观念的形成、到信念的达成、到价值的构成、最后到行为的促成，人文素养伴随着孩子成长的全过程，孩子们一步一步走向求真、求善、求美的人生境界。这样一种由浅入深、循序渐进、润物无声、螺旋式上升的家园共育方式，满足和激发了孩子们的体验与参与、</w:t>
      </w:r>
      <w:r>
        <w:rPr>
          <w:rFonts w:ascii="宋体" w:eastAsia="宋体" w:hAnsi="宋体" w:cs="宋体" w:hint="eastAsia"/>
          <w:bCs/>
          <w:sz w:val="28"/>
          <w:szCs w:val="28"/>
        </w:rPr>
        <w:t>发现与探究、合作与互动、表现与分享、成功与认可的欲望和兴趣。我想这样的教育一定会充满求真的好奇、求善的品行、求美的情趣，一定是有人性、有温度、有故事、有美感的教育。</w:t>
      </w:r>
    </w:p>
    <w:p w:rsidR="00D24813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最后，我还想提三点希望和期待</w:t>
      </w:r>
      <w:r w:rsidR="00D24813">
        <w:rPr>
          <w:rFonts w:ascii="宋体" w:eastAsia="宋体" w:hAnsi="宋体" w:cs="宋体" w:hint="eastAsia"/>
          <w:sz w:val="28"/>
          <w:szCs w:val="28"/>
        </w:rPr>
        <w:t>：</w:t>
      </w:r>
    </w:p>
    <w:p w:rsidR="00D24813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D24813">
        <w:rPr>
          <w:rFonts w:ascii="宋体" w:eastAsia="宋体" w:hAnsi="宋体" w:cs="宋体" w:hint="eastAsia"/>
          <w:bCs/>
          <w:sz w:val="28"/>
          <w:szCs w:val="28"/>
        </w:rPr>
        <w:lastRenderedPageBreak/>
        <w:t>一是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希</w:t>
      </w:r>
      <w:r>
        <w:rPr>
          <w:rFonts w:ascii="宋体" w:eastAsia="宋体" w:hAnsi="宋体" w:cs="宋体" w:hint="eastAsia"/>
          <w:sz w:val="28"/>
          <w:szCs w:val="28"/>
        </w:rPr>
        <w:t>望和期待人文教育专业专委会，能够带着满腔的人文热情、人文关怀、带着专业团队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走进西部地区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聚焦广大农村幼儿园，让更多的孩子共享人文资源。</w:t>
      </w:r>
    </w:p>
    <w:p w:rsidR="00D24813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D24813">
        <w:rPr>
          <w:rFonts w:ascii="宋体" w:eastAsia="宋体" w:hAnsi="宋体" w:cs="宋体" w:hint="eastAsia"/>
          <w:bCs/>
          <w:sz w:val="28"/>
          <w:szCs w:val="28"/>
        </w:rPr>
        <w:t>二是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希</w:t>
      </w:r>
      <w:r>
        <w:rPr>
          <w:rFonts w:ascii="宋体" w:eastAsia="宋体" w:hAnsi="宋体" w:cs="宋体" w:hint="eastAsia"/>
          <w:sz w:val="28"/>
          <w:szCs w:val="28"/>
        </w:rPr>
        <w:t>望和期待人文教育专业委员会，能够带着先进理念、有效做法、带着丰富的经验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推动中部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，培育种子园、领航园、</w:t>
      </w:r>
      <w:bookmarkStart w:id="0" w:name="_GoBack"/>
      <w:bookmarkEnd w:id="0"/>
      <w:r w:rsidRPr="00D24813">
        <w:rPr>
          <w:rFonts w:ascii="宋体" w:eastAsia="宋体" w:hAnsi="宋体" w:cs="宋体" w:hint="eastAsia"/>
          <w:bCs/>
          <w:sz w:val="28"/>
          <w:szCs w:val="28"/>
        </w:rPr>
        <w:t>特色园，形成“各美其美，美人之美，美</w:t>
      </w:r>
      <w:r>
        <w:rPr>
          <w:rFonts w:ascii="宋体" w:eastAsia="宋体" w:hAnsi="宋体" w:cs="宋体" w:hint="eastAsia"/>
          <w:sz w:val="28"/>
          <w:szCs w:val="28"/>
        </w:rPr>
        <w:t>美与共，天下大同”的丰富多彩、充满</w:t>
      </w:r>
      <w:r>
        <w:rPr>
          <w:rFonts w:ascii="宋体" w:eastAsia="宋体" w:hAnsi="宋体" w:cs="宋体" w:hint="eastAsia"/>
          <w:sz w:val="28"/>
          <w:szCs w:val="28"/>
        </w:rPr>
        <w:t>生机活力的教育发展大格局。</w:t>
      </w:r>
    </w:p>
    <w:p w:rsidR="00FF6DAD" w:rsidRDefault="00C60DCE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三是希望和期待人文教育专业委员会</w:t>
      </w:r>
      <w:r w:rsidR="006628EB">
        <w:rPr>
          <w:rFonts w:ascii="宋体" w:eastAsia="宋体" w:hAnsi="宋体" w:cs="宋体" w:hint="eastAsia"/>
          <w:sz w:val="28"/>
          <w:szCs w:val="28"/>
        </w:rPr>
        <w:t>，能够</w:t>
      </w:r>
      <w:r>
        <w:rPr>
          <w:rFonts w:ascii="宋体" w:eastAsia="宋体" w:hAnsi="宋体" w:cs="宋体" w:hint="eastAsia"/>
          <w:sz w:val="28"/>
          <w:szCs w:val="28"/>
        </w:rPr>
        <w:t>带着人文追求、人文精神和人文境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界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联手东部</w:t>
      </w:r>
      <w:r w:rsidRPr="00D24813"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创建人文素养培育共同体，使一个个盆景变成一道道美丽的风景，为全国更多的区域提供可资借鉴的理论框架与实践模式。</w:t>
      </w:r>
    </w:p>
    <w:p w:rsidR="00FF6DAD" w:rsidRDefault="00D24813" w:rsidP="00D24813">
      <w:pPr>
        <w:spacing w:line="48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党的</w:t>
      </w:r>
      <w:r w:rsidR="00C60DCE">
        <w:rPr>
          <w:rFonts w:ascii="宋体" w:eastAsia="宋体" w:hAnsi="宋体" w:cs="宋体" w:hint="eastAsia"/>
          <w:bCs/>
          <w:sz w:val="28"/>
          <w:szCs w:val="28"/>
        </w:rPr>
        <w:t>十九大报告中有一句话讲的非常好，“不忘本来、吸收外来、面向未来。”幼儿教育任重而道远。</w:t>
      </w:r>
    </w:p>
    <w:sectPr w:rsidR="00FF6DAD" w:rsidSect="00D24813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CE" w:rsidRDefault="00C60DCE">
      <w:r>
        <w:separator/>
      </w:r>
    </w:p>
  </w:endnote>
  <w:endnote w:type="continuationSeparator" w:id="0">
    <w:p w:rsidR="00C60DCE" w:rsidRDefault="00C6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70328"/>
      <w:docPartObj>
        <w:docPartGallery w:val="Page Numbers (Bottom of Page)"/>
        <w:docPartUnique/>
      </w:docPartObj>
    </w:sdtPr>
    <w:sdtContent>
      <w:p w:rsidR="00D24813" w:rsidRDefault="00D248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EB" w:rsidRPr="006628EB">
          <w:rPr>
            <w:noProof/>
            <w:lang w:val="zh-CN"/>
          </w:rPr>
          <w:t>4</w:t>
        </w:r>
        <w:r>
          <w:fldChar w:fldCharType="end"/>
        </w:r>
      </w:p>
    </w:sdtContent>
  </w:sdt>
  <w:p w:rsidR="00FF6DAD" w:rsidRDefault="00FF6D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CE" w:rsidRDefault="00C60DCE">
      <w:r>
        <w:separator/>
      </w:r>
    </w:p>
  </w:footnote>
  <w:footnote w:type="continuationSeparator" w:id="0">
    <w:p w:rsidR="00C60DCE" w:rsidRDefault="00C6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BB"/>
    <w:rsid w:val="00005566"/>
    <w:rsid w:val="0000724E"/>
    <w:rsid w:val="0006055B"/>
    <w:rsid w:val="00071634"/>
    <w:rsid w:val="000873F1"/>
    <w:rsid w:val="00090950"/>
    <w:rsid w:val="00091E17"/>
    <w:rsid w:val="000E62FF"/>
    <w:rsid w:val="001031FA"/>
    <w:rsid w:val="00116718"/>
    <w:rsid w:val="00123A97"/>
    <w:rsid w:val="00144675"/>
    <w:rsid w:val="00173918"/>
    <w:rsid w:val="00196C9C"/>
    <w:rsid w:val="001B020C"/>
    <w:rsid w:val="001E1F5B"/>
    <w:rsid w:val="001E30E5"/>
    <w:rsid w:val="002207D6"/>
    <w:rsid w:val="00256FB0"/>
    <w:rsid w:val="00271C21"/>
    <w:rsid w:val="00280AC9"/>
    <w:rsid w:val="002B0588"/>
    <w:rsid w:val="0030259F"/>
    <w:rsid w:val="003308A0"/>
    <w:rsid w:val="00364428"/>
    <w:rsid w:val="00390AF8"/>
    <w:rsid w:val="00396F25"/>
    <w:rsid w:val="00406254"/>
    <w:rsid w:val="00452978"/>
    <w:rsid w:val="00463853"/>
    <w:rsid w:val="004D0ECC"/>
    <w:rsid w:val="00512557"/>
    <w:rsid w:val="005775D5"/>
    <w:rsid w:val="005B608B"/>
    <w:rsid w:val="006159AC"/>
    <w:rsid w:val="006628EB"/>
    <w:rsid w:val="00684E8C"/>
    <w:rsid w:val="006A6609"/>
    <w:rsid w:val="006E373B"/>
    <w:rsid w:val="00757676"/>
    <w:rsid w:val="007748B9"/>
    <w:rsid w:val="00797769"/>
    <w:rsid w:val="007C1F6A"/>
    <w:rsid w:val="007C25BB"/>
    <w:rsid w:val="007D3EF0"/>
    <w:rsid w:val="007E120A"/>
    <w:rsid w:val="00802CB5"/>
    <w:rsid w:val="008034F8"/>
    <w:rsid w:val="00845F20"/>
    <w:rsid w:val="008936E5"/>
    <w:rsid w:val="008E0722"/>
    <w:rsid w:val="00910FAA"/>
    <w:rsid w:val="00911310"/>
    <w:rsid w:val="00915206"/>
    <w:rsid w:val="00945D67"/>
    <w:rsid w:val="00984BF9"/>
    <w:rsid w:val="009B1952"/>
    <w:rsid w:val="009B67E0"/>
    <w:rsid w:val="009D2FEB"/>
    <w:rsid w:val="009D56B6"/>
    <w:rsid w:val="009E7500"/>
    <w:rsid w:val="00AC254E"/>
    <w:rsid w:val="00AC6D47"/>
    <w:rsid w:val="00B11FF9"/>
    <w:rsid w:val="00B13237"/>
    <w:rsid w:val="00B24FC0"/>
    <w:rsid w:val="00BC3887"/>
    <w:rsid w:val="00BE6106"/>
    <w:rsid w:val="00C10A88"/>
    <w:rsid w:val="00C43DBC"/>
    <w:rsid w:val="00C60DCE"/>
    <w:rsid w:val="00C71B3E"/>
    <w:rsid w:val="00C74BEB"/>
    <w:rsid w:val="00CA52AF"/>
    <w:rsid w:val="00D06193"/>
    <w:rsid w:val="00D17E70"/>
    <w:rsid w:val="00D24813"/>
    <w:rsid w:val="00D37E0D"/>
    <w:rsid w:val="00D47F9F"/>
    <w:rsid w:val="00D7113F"/>
    <w:rsid w:val="00D81038"/>
    <w:rsid w:val="00D851C8"/>
    <w:rsid w:val="00DD432E"/>
    <w:rsid w:val="00DE0B9C"/>
    <w:rsid w:val="00DE5A28"/>
    <w:rsid w:val="00E5085F"/>
    <w:rsid w:val="00E5621D"/>
    <w:rsid w:val="00E76CFF"/>
    <w:rsid w:val="00E94E06"/>
    <w:rsid w:val="00E94FCA"/>
    <w:rsid w:val="00EB576A"/>
    <w:rsid w:val="00EE134E"/>
    <w:rsid w:val="00EE768D"/>
    <w:rsid w:val="00F150BB"/>
    <w:rsid w:val="00F25A28"/>
    <w:rsid w:val="00F325B0"/>
    <w:rsid w:val="00F460B1"/>
    <w:rsid w:val="00F95BB8"/>
    <w:rsid w:val="00FC6627"/>
    <w:rsid w:val="00FF3A10"/>
    <w:rsid w:val="00FF6DAD"/>
    <w:rsid w:val="4E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2481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48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2481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48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20</cp:revision>
  <cp:lastPrinted>2018-11-29T01:22:00Z</cp:lastPrinted>
  <dcterms:created xsi:type="dcterms:W3CDTF">2018-11-18T08:28:00Z</dcterms:created>
  <dcterms:modified xsi:type="dcterms:W3CDTF">2018-11-29T08:48:00Z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